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firstLine="580"/>
        <w:jc w:val="center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spacing w:after="0" w:before="0" w:line="240" w:lineRule="auto"/>
        <w:ind w:firstLine="580"/>
        <w:jc w:val="center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firstLine="58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Настоящим, оставляя свои персональные данные для формы/анкеты/опросника и (или) для получения консультации Оператора по Товарам и (или) принятия условий Публичной оферты, расположенной по адресу: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https://donskaya-pchela.ru/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, действуя свободно, по своей волей и в своих интересах, а также подтверждая свою дееспособность, даю свое согласие индивидуальному предпринимателю</w:t>
      </w:r>
      <w:r w:rsidDel="00000000" w:rsidR="00000000" w:rsidRPr="00000000">
        <w:rPr>
          <w:rFonts w:ascii="Lora" w:cs="Lora" w:eastAsia="Lora" w:hAnsi="Lor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Столярову Кириллу Алексеевичу (ОГРНИП 309619428200022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(далее — “Оператор”), на обработку данных в соответствии с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Политикой обработки персональных данных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от “01”  2024 года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размещенной в сети Интернет по адресу </w:t>
      </w:r>
      <w:commentRangeStart w:id="0"/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_____________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св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оих персональных данных со следующими условиями: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566.9291338582675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1.  Обработка персональных данных осуществляется Оператором с использованием средств автоматизации.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566.9291338582675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2. Согласие дается на обработку следующих моих персональных данных (не являющихся специальными или биометрическими):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год рождения;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пол;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адрес места жительства (для корреспонденции и доставки Товаров);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сведения, связанные с деятельностью Покупателя, касающейся пчеловодства, в объеме, необходимой для консультации по приобретению Товаров;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профессия;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номер телефона;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адрес электронной почты;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имя Покупателя/никнейм/название аккаунта в соц. сетях и (или) в мессенджерах);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данные документа, удостоверяющего личность (паспортные данные);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реквизиты номера банковской карты;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банковские реквизиты;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-586.062992125984" w:hanging="36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иные персональные данные.</w:t>
      </w:r>
      <w:r w:rsidDel="00000000" w:rsidR="00000000" w:rsidRPr="00000000">
        <w:rPr>
          <w:rFonts w:ascii="Lora" w:cs="Lora" w:eastAsia="Lora" w:hAnsi="Lora"/>
          <w:color w:val="ffffff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566.9291338582675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425.19685039370086" w:hanging="1275.5905511811025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                     Цель обработки персональных данных: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708.6614173228347" w:hanging="425.19685039370086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●   обработка моих заявок, анкет и (или) иных запросов Оператору с целью оказания мне консультаций по Товарам, в контексте действия положений Публичной оферты Оператора, расположенной на Сайте: https://donskaya-pchela.ru/;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40" w:lineRule="auto"/>
        <w:ind w:left="708.6614173228347" w:hanging="425.19685039370086"/>
        <w:jc w:val="both"/>
        <w:rPr>
          <w:rFonts w:ascii="Lora" w:cs="Lora" w:eastAsia="Lora" w:hAnsi="Lora"/>
          <w:sz w:val="20"/>
          <w:szCs w:val="20"/>
          <w:u w:val="no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продажа мне Товаров Оператора, согласно положениям Публичной оферты Оператора, расположенной на Сайте: https://donskaya-pchela.ru/.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Основанием для обработки персональных данных является: ст. 24 Конституции Российской Федерации; ст. 6 Федерального закона №152-ФЗ «О персональных данных»; настоящее согласие на обработку персональных данных,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Политика обработки персональных данных Оператора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от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“01” февраля 2024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В ходе обработки персональных данных Оператором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566.9291338582675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  <w:highlight w:val="whit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Я уведомлен(а) о том, что настоящее Согласие может быть отозвано мной путем направления письменного заявления Оператору по запросу на электронную почту Оператора </w:t>
      </w:r>
      <w:r w:rsidDel="00000000" w:rsidR="00000000" w:rsidRPr="00000000">
        <w:rPr>
          <w:rFonts w:ascii="Lora" w:cs="Lora" w:eastAsia="Lora" w:hAnsi="Lora"/>
          <w:sz w:val="20"/>
          <w:szCs w:val="20"/>
          <w:highlight w:val="white"/>
          <w:rtl w:val="0"/>
        </w:rPr>
        <w:t xml:space="preserve">stolyarov.ip@yandex.ru.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425.19685039370086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Настоящее согласие действует в течение срока, необходимого для достижения целей обработки персональных данных, изложенных в настоящем согласии.</w:t>
      </w:r>
    </w:p>
    <w:sectPr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Евгения Шилина" w:id="0" w:date="2025-02-11T13:19:12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ссылка на сайт Донская пчела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ссылка должна вести на страницу или на файл с Политикой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